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DDE" w:rsidRPr="00FE4121" w:rsidRDefault="00800DDE" w:rsidP="00800DDE">
      <w:pPr>
        <w:spacing w:line="276" w:lineRule="auto"/>
        <w:jc w:val="center"/>
        <w:rPr>
          <w:rFonts w:ascii="Calibri" w:eastAsia="Calibri" w:hAnsi="Calibri"/>
          <w:sz w:val="40"/>
          <w:szCs w:val="40"/>
          <w:lang w:val="en-US" w:eastAsia="en-US"/>
        </w:rPr>
      </w:pPr>
      <w:r w:rsidRPr="00FE4121">
        <w:rPr>
          <w:rFonts w:ascii="Calibri" w:eastAsia="Calibri" w:hAnsi="Calibri"/>
          <w:sz w:val="40"/>
          <w:szCs w:val="40"/>
          <w:lang w:val="en-US" w:eastAsia="en-US"/>
        </w:rPr>
        <w:t>Timeless Principles of Success the Nishiiyuu Way</w:t>
      </w:r>
    </w:p>
    <w:p w:rsidR="00800DDE" w:rsidRDefault="00800DDE" w:rsidP="00800DDE">
      <w:pPr>
        <w:spacing w:line="276" w:lineRule="auto"/>
        <w:jc w:val="center"/>
        <w:rPr>
          <w:rFonts w:ascii="Calibri" w:eastAsia="Calibri" w:hAnsi="Calibri"/>
          <w:sz w:val="32"/>
          <w:szCs w:val="32"/>
          <w:lang w:val="en-US" w:eastAsia="en-US"/>
        </w:rPr>
      </w:pPr>
    </w:p>
    <w:p w:rsidR="00800DDE" w:rsidRPr="00FE4121" w:rsidRDefault="00800DDE" w:rsidP="00800DDE">
      <w:pPr>
        <w:spacing w:line="276" w:lineRule="auto"/>
        <w:jc w:val="center"/>
        <w:rPr>
          <w:rFonts w:ascii="Calibri" w:eastAsia="Calibri" w:hAnsi="Calibri"/>
          <w:sz w:val="32"/>
          <w:szCs w:val="32"/>
          <w:lang w:eastAsia="en-US"/>
        </w:rPr>
      </w:pPr>
      <w:r w:rsidRPr="00FE4121">
        <w:rPr>
          <w:rFonts w:ascii="Calibri" w:eastAsia="Calibri" w:hAnsi="Calibri"/>
          <w:sz w:val="32"/>
          <w:szCs w:val="32"/>
          <w:lang w:val="en-US" w:eastAsia="en-US"/>
        </w:rPr>
        <w:t xml:space="preserve">Reformatting </w:t>
      </w:r>
      <w:proofErr w:type="gramStart"/>
      <w:r w:rsidRPr="00FE4121">
        <w:rPr>
          <w:rFonts w:ascii="Calibri" w:eastAsia="Calibri" w:hAnsi="Calibri"/>
          <w:sz w:val="32"/>
          <w:szCs w:val="32"/>
          <w:lang w:val="en-US" w:eastAsia="en-US"/>
        </w:rPr>
        <w:t>The</w:t>
      </w:r>
      <w:proofErr w:type="gramEnd"/>
      <w:r w:rsidRPr="00FE4121">
        <w:rPr>
          <w:rFonts w:ascii="Calibri" w:eastAsia="Calibri" w:hAnsi="Calibri"/>
          <w:sz w:val="32"/>
          <w:szCs w:val="32"/>
          <w:lang w:val="en-US" w:eastAsia="en-US"/>
        </w:rPr>
        <w:t xml:space="preserve"> Mind To Download And Apply The Infinite Power Of Nishiiyuu To Be What We Want To Be</w:t>
      </w:r>
    </w:p>
    <w:p w:rsidR="00800DDE" w:rsidRDefault="00800DDE" w:rsidP="0056577D">
      <w:pPr>
        <w:spacing w:line="276" w:lineRule="auto"/>
        <w:jc w:val="center"/>
        <w:rPr>
          <w:rFonts w:ascii="Calibri" w:eastAsia="Calibri" w:hAnsi="Calibri"/>
          <w:sz w:val="32"/>
          <w:szCs w:val="32"/>
          <w:u w:val="single"/>
          <w:lang w:val="en-US" w:eastAsia="en-US"/>
        </w:rPr>
      </w:pPr>
    </w:p>
    <w:p w:rsidR="0056577D" w:rsidRDefault="00DD40C0" w:rsidP="0056577D">
      <w:pPr>
        <w:spacing w:line="276" w:lineRule="auto"/>
        <w:jc w:val="center"/>
        <w:rPr>
          <w:rFonts w:ascii="Calibri" w:eastAsia="Calibri" w:hAnsi="Calibri"/>
          <w:sz w:val="32"/>
          <w:szCs w:val="32"/>
          <w:u w:val="single"/>
          <w:lang w:val="en-US" w:eastAsia="en-US"/>
        </w:rPr>
      </w:pPr>
      <w:r>
        <w:rPr>
          <w:rFonts w:ascii="Calibri" w:eastAsia="Calibri" w:hAnsi="Calibri"/>
          <w:sz w:val="32"/>
          <w:szCs w:val="32"/>
          <w:u w:val="single"/>
          <w:lang w:val="en-US" w:eastAsia="en-US"/>
        </w:rPr>
        <w:t xml:space="preserve">The </w:t>
      </w:r>
      <w:r w:rsidR="0056577D" w:rsidRPr="0056577D">
        <w:rPr>
          <w:rFonts w:ascii="Calibri" w:eastAsia="Calibri" w:hAnsi="Calibri"/>
          <w:sz w:val="32"/>
          <w:szCs w:val="32"/>
          <w:u w:val="single"/>
          <w:lang w:val="en-US" w:eastAsia="en-US"/>
        </w:rPr>
        <w:t>Agenda</w:t>
      </w:r>
    </w:p>
    <w:p w:rsidR="00F54C3D" w:rsidRDefault="00F54C3D" w:rsidP="0056577D">
      <w:pPr>
        <w:spacing w:line="276" w:lineRule="auto"/>
        <w:jc w:val="center"/>
        <w:rPr>
          <w:rFonts w:ascii="Calibri" w:eastAsia="Calibri" w:hAnsi="Calibri"/>
          <w:sz w:val="32"/>
          <w:szCs w:val="32"/>
          <w:u w:val="single"/>
          <w:lang w:val="en-US" w:eastAsia="en-US"/>
        </w:rPr>
      </w:pPr>
    </w:p>
    <w:tbl>
      <w:tblPr>
        <w:tblW w:w="81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20"/>
        <w:gridCol w:w="5580"/>
      </w:tblGrid>
      <w:tr w:rsidR="00AD1053" w:rsidRPr="00AD1053" w:rsidTr="00D71E16">
        <w:trPr>
          <w:jc w:val="center"/>
        </w:trPr>
        <w:tc>
          <w:tcPr>
            <w:tcW w:w="2520" w:type="dxa"/>
          </w:tcPr>
          <w:p w:rsidR="00AD1053" w:rsidRPr="00AD1053" w:rsidRDefault="00AD1053" w:rsidP="00D71E16">
            <w:pPr>
              <w:rPr>
                <w:rFonts w:ascii="Arial" w:hAnsi="Arial" w:cs="Arial"/>
                <w:b/>
                <w:u w:val="single"/>
              </w:rPr>
            </w:pPr>
            <w:r w:rsidRPr="00AD1053">
              <w:rPr>
                <w:rFonts w:ascii="Arial" w:hAnsi="Arial" w:cs="Arial"/>
                <w:i/>
                <w:sz w:val="28"/>
                <w:szCs w:val="28"/>
              </w:rPr>
              <w:t xml:space="preserve"> </w:t>
            </w:r>
          </w:p>
        </w:tc>
        <w:tc>
          <w:tcPr>
            <w:tcW w:w="5580" w:type="dxa"/>
          </w:tcPr>
          <w:p w:rsidR="00AD1053" w:rsidRPr="00AD1053" w:rsidRDefault="00AD1053" w:rsidP="00D71E16">
            <w:pPr>
              <w:rPr>
                <w:rFonts w:ascii="Arial" w:hAnsi="Arial" w:cs="Arial"/>
                <w:b/>
                <w:sz w:val="28"/>
                <w:szCs w:val="28"/>
              </w:rPr>
            </w:pPr>
          </w:p>
        </w:tc>
      </w:tr>
      <w:tr w:rsidR="00AD1053" w:rsidRPr="00AD1053" w:rsidTr="00D71E16">
        <w:trPr>
          <w:trHeight w:val="4896"/>
          <w:jc w:val="center"/>
        </w:trPr>
        <w:tc>
          <w:tcPr>
            <w:tcW w:w="2520" w:type="dxa"/>
          </w:tcPr>
          <w:p w:rsidR="00AD1053" w:rsidRPr="00F54C3D" w:rsidRDefault="00800DDE" w:rsidP="00D71E16">
            <w:pPr>
              <w:rPr>
                <w:rFonts w:ascii="Arial" w:hAnsi="Arial" w:cs="Arial"/>
              </w:rPr>
            </w:pPr>
            <w:r>
              <w:rPr>
                <w:rFonts w:ascii="Arial" w:hAnsi="Arial" w:cs="Arial"/>
              </w:rPr>
              <w:t>First 1.5 Hours</w:t>
            </w:r>
          </w:p>
          <w:p w:rsidR="00AD1053" w:rsidRPr="00F54C3D" w:rsidRDefault="00AD1053" w:rsidP="00D71E16">
            <w:pPr>
              <w:rPr>
                <w:rFonts w:ascii="Arial" w:hAnsi="Arial" w:cs="Arial"/>
              </w:rPr>
            </w:pPr>
          </w:p>
          <w:p w:rsidR="00AD1053" w:rsidRPr="00F54C3D" w:rsidRDefault="00AD1053" w:rsidP="00D71E16">
            <w:pPr>
              <w:rPr>
                <w:rFonts w:ascii="Arial" w:hAnsi="Arial" w:cs="Arial"/>
                <w:b/>
                <w:sz w:val="28"/>
                <w:szCs w:val="28"/>
              </w:rPr>
            </w:pPr>
            <w:r w:rsidRPr="00F54C3D">
              <w:rPr>
                <w:rFonts w:ascii="Arial" w:hAnsi="Arial" w:cs="Arial"/>
              </w:rPr>
              <w:t xml:space="preserve">  </w:t>
            </w:r>
          </w:p>
        </w:tc>
        <w:tc>
          <w:tcPr>
            <w:tcW w:w="5580" w:type="dxa"/>
          </w:tcPr>
          <w:p w:rsidR="00AD1053" w:rsidRPr="00F54C3D" w:rsidRDefault="00AD1053" w:rsidP="00D71E16">
            <w:pPr>
              <w:rPr>
                <w:rFonts w:ascii="Arial" w:hAnsi="Arial" w:cs="Arial"/>
                <w:b/>
              </w:rPr>
            </w:pPr>
            <w:r w:rsidRPr="00F54C3D">
              <w:rPr>
                <w:rFonts w:ascii="Arial" w:hAnsi="Arial" w:cs="Arial"/>
                <w:b/>
              </w:rPr>
              <w:t>Introduction:</w:t>
            </w:r>
          </w:p>
          <w:p w:rsidR="00AD1053" w:rsidRPr="00F54C3D" w:rsidRDefault="00AD1053" w:rsidP="00D71E16">
            <w:pPr>
              <w:numPr>
                <w:ilvl w:val="0"/>
                <w:numId w:val="1"/>
              </w:numPr>
              <w:jc w:val="both"/>
              <w:rPr>
                <w:rFonts w:ascii="Arial" w:hAnsi="Arial" w:cs="Arial"/>
              </w:rPr>
            </w:pPr>
            <w:r w:rsidRPr="00F54C3D">
              <w:rPr>
                <w:rFonts w:ascii="Arial" w:hAnsi="Arial" w:cs="Arial"/>
              </w:rPr>
              <w:t>Explanation of the program, its objectives. What they should expect to happen to them at the end of the session. How this session will be conducted to get the best results.</w:t>
            </w:r>
          </w:p>
          <w:p w:rsidR="00AD1053" w:rsidRPr="00F54C3D" w:rsidRDefault="00AD1053" w:rsidP="00D71E16">
            <w:pPr>
              <w:jc w:val="both"/>
              <w:rPr>
                <w:rFonts w:ascii="Arial" w:hAnsi="Arial" w:cs="Arial"/>
              </w:rPr>
            </w:pPr>
          </w:p>
          <w:p w:rsidR="00AD1053" w:rsidRPr="00F54C3D" w:rsidRDefault="00AD1053" w:rsidP="00D71E16">
            <w:pPr>
              <w:numPr>
                <w:ilvl w:val="0"/>
                <w:numId w:val="1"/>
              </w:numPr>
              <w:jc w:val="both"/>
              <w:rPr>
                <w:rFonts w:ascii="Arial" w:hAnsi="Arial" w:cs="Arial"/>
                <w:b/>
              </w:rPr>
            </w:pPr>
            <w:r w:rsidRPr="00F54C3D">
              <w:rPr>
                <w:rFonts w:ascii="Arial" w:hAnsi="Arial" w:cs="Arial"/>
                <w:b/>
              </w:rPr>
              <w:t xml:space="preserve">Self-Image… Who am I? </w:t>
            </w:r>
          </w:p>
          <w:p w:rsidR="00AD1053" w:rsidRPr="00F54C3D" w:rsidRDefault="00AD1053" w:rsidP="00D71E16">
            <w:pPr>
              <w:jc w:val="both"/>
              <w:rPr>
                <w:rFonts w:ascii="Arial" w:hAnsi="Arial" w:cs="Arial"/>
                <w:b/>
              </w:rPr>
            </w:pPr>
          </w:p>
          <w:p w:rsidR="00AD1053" w:rsidRPr="00F54C3D" w:rsidRDefault="00AD1053" w:rsidP="00D71E16">
            <w:pPr>
              <w:numPr>
                <w:ilvl w:val="1"/>
                <w:numId w:val="1"/>
              </w:numPr>
              <w:jc w:val="both"/>
              <w:rPr>
                <w:rFonts w:ascii="Arial" w:hAnsi="Arial" w:cs="Arial"/>
              </w:rPr>
            </w:pPr>
            <w:r w:rsidRPr="00F54C3D">
              <w:rPr>
                <w:rFonts w:ascii="Arial" w:hAnsi="Arial" w:cs="Arial"/>
              </w:rPr>
              <w:t xml:space="preserve">What is Self-Image and how it affects every aspect of our life. How it affects our thinking, doing and having. </w:t>
            </w:r>
          </w:p>
          <w:p w:rsidR="00AD1053" w:rsidRPr="00F54C3D" w:rsidRDefault="00AD1053" w:rsidP="00D71E16">
            <w:pPr>
              <w:ind w:left="720"/>
              <w:jc w:val="both"/>
              <w:rPr>
                <w:rFonts w:ascii="Arial" w:hAnsi="Arial" w:cs="Arial"/>
              </w:rPr>
            </w:pPr>
          </w:p>
          <w:p w:rsidR="00AD1053" w:rsidRPr="00F54C3D" w:rsidRDefault="00AD1053" w:rsidP="00D71E16">
            <w:pPr>
              <w:numPr>
                <w:ilvl w:val="1"/>
                <w:numId w:val="1"/>
              </w:numPr>
              <w:jc w:val="both"/>
              <w:rPr>
                <w:rFonts w:ascii="Arial" w:hAnsi="Arial" w:cs="Arial"/>
              </w:rPr>
            </w:pPr>
            <w:r w:rsidRPr="00F54C3D">
              <w:rPr>
                <w:rFonts w:ascii="Arial" w:hAnsi="Arial" w:cs="Arial"/>
              </w:rPr>
              <w:t xml:space="preserve"> How Self Image is formed.</w:t>
            </w:r>
          </w:p>
          <w:p w:rsidR="00AD1053" w:rsidRPr="00F54C3D" w:rsidRDefault="00AD1053" w:rsidP="00D71E16">
            <w:pPr>
              <w:ind w:left="720"/>
              <w:jc w:val="both"/>
              <w:rPr>
                <w:rFonts w:ascii="Arial" w:hAnsi="Arial" w:cs="Arial"/>
              </w:rPr>
            </w:pPr>
            <w:r w:rsidRPr="00F54C3D">
              <w:rPr>
                <w:rFonts w:ascii="Arial" w:hAnsi="Arial" w:cs="Arial"/>
              </w:rPr>
              <w:t xml:space="preserve">  </w:t>
            </w:r>
          </w:p>
          <w:p w:rsidR="00AD1053" w:rsidRPr="00F54C3D" w:rsidRDefault="00AD1053" w:rsidP="00D71E16">
            <w:pPr>
              <w:ind w:left="720"/>
              <w:jc w:val="both"/>
              <w:rPr>
                <w:rFonts w:ascii="Arial" w:hAnsi="Arial" w:cs="Arial"/>
              </w:rPr>
            </w:pPr>
          </w:p>
          <w:p w:rsidR="00AD1053" w:rsidRPr="00F54C3D" w:rsidRDefault="00AD1053" w:rsidP="00D71E16">
            <w:pPr>
              <w:numPr>
                <w:ilvl w:val="1"/>
                <w:numId w:val="1"/>
              </w:numPr>
              <w:jc w:val="both"/>
              <w:rPr>
                <w:rFonts w:ascii="Arial" w:hAnsi="Arial" w:cs="Arial"/>
              </w:rPr>
            </w:pPr>
            <w:r w:rsidRPr="00F54C3D">
              <w:rPr>
                <w:rFonts w:ascii="Arial" w:hAnsi="Arial" w:cs="Arial"/>
              </w:rPr>
              <w:t xml:space="preserve">Belief system and Self-Image </w:t>
            </w:r>
          </w:p>
          <w:p w:rsidR="00AD1053" w:rsidRPr="00F54C3D" w:rsidRDefault="00AD1053" w:rsidP="00D71E16">
            <w:pPr>
              <w:ind w:left="720"/>
              <w:jc w:val="both"/>
              <w:rPr>
                <w:rFonts w:ascii="Arial" w:hAnsi="Arial" w:cs="Arial"/>
              </w:rPr>
            </w:pPr>
          </w:p>
          <w:p w:rsidR="00800DDE" w:rsidRPr="00F54C3D" w:rsidRDefault="00800DDE" w:rsidP="00800DDE">
            <w:pPr>
              <w:numPr>
                <w:ilvl w:val="0"/>
                <w:numId w:val="1"/>
              </w:numPr>
              <w:jc w:val="both"/>
              <w:rPr>
                <w:rFonts w:ascii="Arial" w:hAnsi="Arial" w:cs="Arial"/>
                <w:b/>
              </w:rPr>
            </w:pPr>
            <w:r w:rsidRPr="00F54C3D">
              <w:rPr>
                <w:rFonts w:ascii="Arial" w:eastAsia="Times New Roman" w:hAnsi="Arial" w:cs="Arial"/>
                <w:b/>
              </w:rPr>
              <w:t xml:space="preserve">Awakening to the Nishiiyuu and forming the new Self-Image </w:t>
            </w:r>
            <w:r w:rsidRPr="00F54C3D">
              <w:rPr>
                <w:rFonts w:ascii="Arial" w:eastAsia="Times New Roman" w:hAnsi="Arial" w:cs="Arial"/>
              </w:rPr>
              <w:t>(The Ocean, The Nishiiyuu, the Well, the world we live in now)</w:t>
            </w:r>
          </w:p>
          <w:p w:rsidR="00800DDE" w:rsidRPr="00F54C3D" w:rsidRDefault="00800DDE" w:rsidP="00800DDE">
            <w:pPr>
              <w:jc w:val="both"/>
              <w:rPr>
                <w:rFonts w:ascii="Arial" w:hAnsi="Arial" w:cs="Arial"/>
              </w:rPr>
            </w:pPr>
          </w:p>
          <w:p w:rsidR="00800DDE" w:rsidRPr="00F54C3D" w:rsidRDefault="00800DDE" w:rsidP="00800DDE">
            <w:pPr>
              <w:numPr>
                <w:ilvl w:val="1"/>
                <w:numId w:val="1"/>
              </w:numPr>
              <w:jc w:val="both"/>
              <w:rPr>
                <w:rFonts w:ascii="Arial" w:hAnsi="Arial" w:cs="Arial"/>
              </w:rPr>
            </w:pPr>
            <w:r w:rsidRPr="00F54C3D">
              <w:rPr>
                <w:rFonts w:ascii="Arial" w:hAnsi="Arial" w:cs="Arial"/>
              </w:rPr>
              <w:t>Our mindset is the size of our world. Story of the Frog of the Well and Frog of the ocean.</w:t>
            </w:r>
          </w:p>
          <w:p w:rsidR="00800DDE" w:rsidRPr="00F54C3D" w:rsidRDefault="00800DDE" w:rsidP="00800DDE">
            <w:pPr>
              <w:ind w:left="720"/>
              <w:jc w:val="both"/>
              <w:rPr>
                <w:rFonts w:ascii="Arial" w:hAnsi="Arial" w:cs="Arial"/>
              </w:rPr>
            </w:pPr>
          </w:p>
          <w:p w:rsidR="00800DDE" w:rsidRPr="00F54C3D" w:rsidRDefault="00800DDE" w:rsidP="00800DDE">
            <w:pPr>
              <w:numPr>
                <w:ilvl w:val="1"/>
                <w:numId w:val="1"/>
              </w:numPr>
              <w:jc w:val="both"/>
              <w:rPr>
                <w:rFonts w:ascii="Arial" w:hAnsi="Arial" w:cs="Arial"/>
              </w:rPr>
            </w:pPr>
            <w:r w:rsidRPr="00F54C3D">
              <w:rPr>
                <w:rFonts w:ascii="Arial" w:hAnsi="Arial" w:cs="Arial"/>
              </w:rPr>
              <w:t xml:space="preserve">The difference between the Nishiiyuu approach to life and the Western approach to life. </w:t>
            </w:r>
          </w:p>
          <w:p w:rsidR="00AD1053" w:rsidRPr="00F54C3D" w:rsidRDefault="00AD1053" w:rsidP="00D71E16">
            <w:pPr>
              <w:ind w:left="720"/>
              <w:jc w:val="both"/>
              <w:rPr>
                <w:rFonts w:ascii="Arial" w:hAnsi="Arial" w:cs="Arial"/>
                <w:color w:val="548DD4"/>
              </w:rPr>
            </w:pPr>
          </w:p>
        </w:tc>
      </w:tr>
      <w:tr w:rsidR="00AD1053" w:rsidRPr="00AD1053" w:rsidTr="00D71E16">
        <w:trPr>
          <w:trHeight w:val="611"/>
          <w:jc w:val="center"/>
        </w:trPr>
        <w:tc>
          <w:tcPr>
            <w:tcW w:w="2520" w:type="dxa"/>
          </w:tcPr>
          <w:p w:rsidR="00AD1053" w:rsidRPr="00F54C3D" w:rsidRDefault="00800DDE" w:rsidP="00D71E16">
            <w:pPr>
              <w:rPr>
                <w:rFonts w:ascii="Arial" w:hAnsi="Arial" w:cs="Arial"/>
              </w:rPr>
            </w:pPr>
            <w:r>
              <w:rPr>
                <w:rFonts w:ascii="Arial" w:hAnsi="Arial" w:cs="Arial"/>
              </w:rPr>
              <w:t>15 minute</w:t>
            </w:r>
          </w:p>
        </w:tc>
        <w:tc>
          <w:tcPr>
            <w:tcW w:w="5580" w:type="dxa"/>
          </w:tcPr>
          <w:p w:rsidR="00AD1053" w:rsidRPr="00F54C3D" w:rsidRDefault="00AD1053" w:rsidP="00D71E16">
            <w:pPr>
              <w:rPr>
                <w:rFonts w:ascii="Arial" w:hAnsi="Arial" w:cs="Arial"/>
              </w:rPr>
            </w:pPr>
            <w:r w:rsidRPr="00F54C3D">
              <w:rPr>
                <w:rFonts w:ascii="Arial" w:hAnsi="Arial" w:cs="Arial"/>
              </w:rPr>
              <w:t>Health Break</w:t>
            </w:r>
          </w:p>
        </w:tc>
      </w:tr>
      <w:tr w:rsidR="00AD1053" w:rsidRPr="00AD1053" w:rsidTr="00D71E16">
        <w:trPr>
          <w:trHeight w:val="2684"/>
          <w:jc w:val="center"/>
        </w:trPr>
        <w:tc>
          <w:tcPr>
            <w:tcW w:w="2520" w:type="dxa"/>
          </w:tcPr>
          <w:p w:rsidR="00AD1053" w:rsidRPr="00F54C3D" w:rsidRDefault="00800DDE" w:rsidP="00800DDE">
            <w:pPr>
              <w:rPr>
                <w:rFonts w:ascii="Arial" w:hAnsi="Arial" w:cs="Arial"/>
              </w:rPr>
            </w:pPr>
            <w:r>
              <w:rPr>
                <w:rFonts w:ascii="Arial" w:hAnsi="Arial" w:cs="Arial"/>
              </w:rPr>
              <w:lastRenderedPageBreak/>
              <w:t xml:space="preserve">Second 1.5 Hours </w:t>
            </w:r>
          </w:p>
        </w:tc>
        <w:tc>
          <w:tcPr>
            <w:tcW w:w="5580" w:type="dxa"/>
          </w:tcPr>
          <w:p w:rsidR="00AD1053" w:rsidRPr="00F54C3D" w:rsidRDefault="00AD1053" w:rsidP="00E635AA">
            <w:pPr>
              <w:numPr>
                <w:ilvl w:val="1"/>
                <w:numId w:val="1"/>
              </w:numPr>
              <w:jc w:val="both"/>
              <w:rPr>
                <w:rFonts w:ascii="Arial" w:hAnsi="Arial" w:cs="Arial"/>
              </w:rPr>
            </w:pPr>
            <w:r w:rsidRPr="00F54C3D">
              <w:rPr>
                <w:rFonts w:ascii="Arial" w:hAnsi="Arial" w:cs="Arial"/>
              </w:rPr>
              <w:t xml:space="preserve">Transformation starts with Dissolution. Change is traumatic. Change from Western thought patterns to Nishiiyuu thought patterns. </w:t>
            </w:r>
          </w:p>
          <w:p w:rsidR="00AD1053" w:rsidRPr="00F54C3D" w:rsidRDefault="00AD1053" w:rsidP="00D71E16">
            <w:pPr>
              <w:ind w:left="720"/>
              <w:jc w:val="both"/>
              <w:rPr>
                <w:rFonts w:ascii="Arial" w:hAnsi="Arial" w:cs="Arial"/>
              </w:rPr>
            </w:pPr>
          </w:p>
          <w:p w:rsidR="00AD1053" w:rsidRPr="00F54C3D" w:rsidRDefault="00AD1053" w:rsidP="00E635AA">
            <w:pPr>
              <w:numPr>
                <w:ilvl w:val="1"/>
                <w:numId w:val="1"/>
              </w:numPr>
              <w:jc w:val="both"/>
              <w:rPr>
                <w:rFonts w:ascii="Arial" w:hAnsi="Arial" w:cs="Arial"/>
              </w:rPr>
            </w:pPr>
            <w:r w:rsidRPr="00F54C3D">
              <w:rPr>
                <w:rFonts w:ascii="Arial" w:hAnsi="Arial" w:cs="Arial"/>
              </w:rPr>
              <w:t>A metamorphosis validated by the process of the Caterpillar’s transformation into the Butterfly</w:t>
            </w:r>
          </w:p>
          <w:p w:rsidR="00AD1053" w:rsidRPr="00F54C3D" w:rsidRDefault="00AD1053" w:rsidP="00D71E16">
            <w:pPr>
              <w:ind w:left="720"/>
              <w:jc w:val="both"/>
              <w:rPr>
                <w:rFonts w:ascii="Arial" w:hAnsi="Arial" w:cs="Arial"/>
              </w:rPr>
            </w:pPr>
            <w:r w:rsidRPr="00F54C3D">
              <w:rPr>
                <w:rFonts w:ascii="Arial" w:hAnsi="Arial" w:cs="Arial"/>
              </w:rPr>
              <w:t xml:space="preserve"> </w:t>
            </w:r>
          </w:p>
          <w:p w:rsidR="00E635AA" w:rsidRDefault="00E635AA" w:rsidP="00E635AA">
            <w:pPr>
              <w:numPr>
                <w:ilvl w:val="1"/>
                <w:numId w:val="1"/>
              </w:numPr>
              <w:jc w:val="both"/>
              <w:rPr>
                <w:rFonts w:ascii="Arial" w:hAnsi="Arial" w:cs="Arial"/>
              </w:rPr>
            </w:pPr>
            <w:r>
              <w:rPr>
                <w:rFonts w:ascii="Arial" w:hAnsi="Arial" w:cs="Arial"/>
              </w:rPr>
              <w:t>Nishiiyuu Training Aftercare And Follow-Up Form</w:t>
            </w:r>
          </w:p>
          <w:p w:rsidR="00800DDE" w:rsidRDefault="00800DDE" w:rsidP="00800DDE">
            <w:pPr>
              <w:ind w:left="1080"/>
              <w:jc w:val="both"/>
              <w:rPr>
                <w:rFonts w:ascii="Arial" w:hAnsi="Arial" w:cs="Arial"/>
              </w:rPr>
            </w:pPr>
          </w:p>
          <w:p w:rsidR="00AD1053" w:rsidRPr="00800DDE" w:rsidRDefault="00800DDE" w:rsidP="00800DDE">
            <w:pPr>
              <w:pStyle w:val="ListParagraph"/>
              <w:numPr>
                <w:ilvl w:val="1"/>
                <w:numId w:val="1"/>
              </w:numPr>
              <w:spacing w:after="200" w:line="276" w:lineRule="auto"/>
              <w:rPr>
                <w:rFonts w:ascii="Arial" w:hAnsi="Arial" w:cs="Arial"/>
              </w:rPr>
            </w:pPr>
            <w:r w:rsidRPr="00800DDE">
              <w:rPr>
                <w:rFonts w:ascii="Arial" w:hAnsi="Arial" w:cs="Arial"/>
              </w:rPr>
              <w:t>Homework… How to create one single aim, and set one goal</w:t>
            </w:r>
          </w:p>
        </w:tc>
      </w:tr>
    </w:tbl>
    <w:p w:rsidR="00800DDE" w:rsidRDefault="00800DDE">
      <w:pPr>
        <w:rPr>
          <w:rFonts w:ascii="Arial" w:hAnsi="Arial" w:cs="Arial"/>
        </w:rPr>
      </w:pPr>
    </w:p>
    <w:p w:rsidR="00800DDE" w:rsidRPr="00800DDE" w:rsidRDefault="00800DDE" w:rsidP="00800DDE">
      <w:pPr>
        <w:rPr>
          <w:rFonts w:ascii="Arial" w:hAnsi="Arial" w:cs="Arial"/>
        </w:rPr>
      </w:pPr>
    </w:p>
    <w:p w:rsidR="00800DDE" w:rsidRPr="00800DDE" w:rsidRDefault="00800DDE" w:rsidP="00800DDE">
      <w:pPr>
        <w:rPr>
          <w:rFonts w:ascii="Arial" w:hAnsi="Arial" w:cs="Arial"/>
        </w:rPr>
      </w:pPr>
    </w:p>
    <w:p w:rsidR="00800DDE" w:rsidRPr="00800DDE" w:rsidRDefault="00800DDE" w:rsidP="00800DDE">
      <w:pPr>
        <w:rPr>
          <w:rFonts w:ascii="Arial" w:hAnsi="Arial" w:cs="Arial"/>
        </w:rPr>
      </w:pPr>
    </w:p>
    <w:p w:rsidR="00800DDE" w:rsidRDefault="00800DDE" w:rsidP="00800DDE">
      <w:pPr>
        <w:rPr>
          <w:rFonts w:ascii="Arial" w:hAnsi="Arial" w:cs="Arial"/>
        </w:rPr>
      </w:pPr>
    </w:p>
    <w:p w:rsidR="009E38AC" w:rsidRPr="00800DDE" w:rsidRDefault="00800DDE" w:rsidP="00800DDE">
      <w:pPr>
        <w:tabs>
          <w:tab w:val="left" w:pos="7620"/>
        </w:tabs>
        <w:rPr>
          <w:rFonts w:ascii="Arial" w:hAnsi="Arial" w:cs="Arial"/>
        </w:rPr>
      </w:pPr>
      <w:r>
        <w:rPr>
          <w:rFonts w:ascii="Arial" w:hAnsi="Arial" w:cs="Arial"/>
        </w:rPr>
        <w:tab/>
      </w:r>
      <w:bookmarkStart w:id="0" w:name="_GoBack"/>
      <w:bookmarkEnd w:id="0"/>
    </w:p>
    <w:sectPr w:rsidR="009E38AC" w:rsidRPr="00800DDE">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3F5" w:rsidRDefault="004153F5" w:rsidP="00800DDE">
      <w:r>
        <w:separator/>
      </w:r>
    </w:p>
  </w:endnote>
  <w:endnote w:type="continuationSeparator" w:id="0">
    <w:p w:rsidR="004153F5" w:rsidRDefault="004153F5" w:rsidP="008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3F5" w:rsidRDefault="004153F5" w:rsidP="00800DDE">
      <w:r>
        <w:separator/>
      </w:r>
    </w:p>
  </w:footnote>
  <w:footnote w:type="continuationSeparator" w:id="0">
    <w:p w:rsidR="004153F5" w:rsidRDefault="004153F5" w:rsidP="00800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DDE" w:rsidRPr="00FD14E9" w:rsidRDefault="00800DDE" w:rsidP="00800DDE">
    <w:pPr>
      <w:pStyle w:val="Header"/>
      <w:rPr>
        <w:rFonts w:ascii="Arial" w:hAnsi="Arial" w:cs="Arial"/>
        <w:sz w:val="22"/>
        <w:szCs w:val="22"/>
      </w:rPr>
    </w:pPr>
    <w:r w:rsidRPr="00FD14E9">
      <w:rPr>
        <w:rFonts w:ascii="Arial" w:hAnsi="Arial" w:cs="Arial"/>
        <w:sz w:val="22"/>
        <w:szCs w:val="22"/>
      </w:rPr>
      <w:t xml:space="preserve">Nishiiyuu Personal Development </w:t>
    </w:r>
    <w:r>
      <w:rPr>
        <w:rFonts w:ascii="Arial" w:hAnsi="Arial" w:cs="Arial"/>
        <w:sz w:val="22"/>
        <w:szCs w:val="22"/>
      </w:rPr>
      <w:t xml:space="preserve">Half </w:t>
    </w:r>
    <w:r w:rsidRPr="00FD14E9">
      <w:rPr>
        <w:rFonts w:ascii="Arial" w:hAnsi="Arial" w:cs="Arial"/>
        <w:sz w:val="22"/>
        <w:szCs w:val="22"/>
      </w:rPr>
      <w:t>Day Program</w:t>
    </w:r>
  </w:p>
  <w:p w:rsidR="00800DDE" w:rsidRDefault="00800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83B0D"/>
    <w:multiLevelType w:val="hybridMultilevel"/>
    <w:tmpl w:val="FEFE1A40"/>
    <w:lvl w:ilvl="0" w:tplc="DE58627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8C088702">
      <w:numFmt w:val="bullet"/>
      <w:lvlText w:val="•"/>
      <w:lvlJc w:val="left"/>
      <w:pPr>
        <w:ind w:left="2520" w:hanging="720"/>
      </w:pPr>
      <w:rPr>
        <w:rFonts w:ascii="Calibri" w:eastAsia="Calibri" w:hAnsi="Calibri" w:cs="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777774"/>
    <w:multiLevelType w:val="hybridMultilevel"/>
    <w:tmpl w:val="DE7259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52A4344"/>
    <w:multiLevelType w:val="hybridMultilevel"/>
    <w:tmpl w:val="768A06F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3">
    <w:nsid w:val="5BBE4D4F"/>
    <w:multiLevelType w:val="hybridMultilevel"/>
    <w:tmpl w:val="E42E4702"/>
    <w:lvl w:ilvl="0" w:tplc="DE586270">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7D"/>
    <w:rsid w:val="00043F45"/>
    <w:rsid w:val="000630AE"/>
    <w:rsid w:val="004153F5"/>
    <w:rsid w:val="0056577D"/>
    <w:rsid w:val="00800DDE"/>
    <w:rsid w:val="009E38AC"/>
    <w:rsid w:val="00AD1053"/>
    <w:rsid w:val="00DD40C0"/>
    <w:rsid w:val="00E635AA"/>
    <w:rsid w:val="00F54C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1053"/>
    <w:pPr>
      <w:spacing w:after="240" w:line="240" w:lineRule="atLeast"/>
      <w:ind w:firstLine="360"/>
      <w:jc w:val="both"/>
    </w:pPr>
    <w:rPr>
      <w:rFonts w:ascii="Garamond" w:eastAsia="Times New Roman" w:hAnsi="Garamond"/>
      <w:sz w:val="22"/>
      <w:szCs w:val="20"/>
      <w:lang w:eastAsia="en-US"/>
    </w:rPr>
  </w:style>
  <w:style w:type="character" w:customStyle="1" w:styleId="BodyTextChar">
    <w:name w:val="Body Text Char"/>
    <w:basedOn w:val="DefaultParagraphFont"/>
    <w:link w:val="BodyText"/>
    <w:rsid w:val="00AD1053"/>
    <w:rPr>
      <w:rFonts w:ascii="Garamond" w:eastAsia="Times New Roman" w:hAnsi="Garamond"/>
      <w:sz w:val="22"/>
    </w:rPr>
  </w:style>
  <w:style w:type="paragraph" w:styleId="Header">
    <w:name w:val="header"/>
    <w:basedOn w:val="Normal"/>
    <w:link w:val="HeaderChar"/>
    <w:uiPriority w:val="99"/>
    <w:unhideWhenUsed/>
    <w:rsid w:val="00800DDE"/>
    <w:pPr>
      <w:tabs>
        <w:tab w:val="center" w:pos="4680"/>
        <w:tab w:val="right" w:pos="9360"/>
      </w:tabs>
    </w:pPr>
  </w:style>
  <w:style w:type="character" w:customStyle="1" w:styleId="HeaderChar">
    <w:name w:val="Header Char"/>
    <w:basedOn w:val="DefaultParagraphFont"/>
    <w:link w:val="Header"/>
    <w:uiPriority w:val="99"/>
    <w:rsid w:val="00800DDE"/>
    <w:rPr>
      <w:sz w:val="24"/>
      <w:szCs w:val="24"/>
      <w:lang w:eastAsia="zh-CN"/>
    </w:rPr>
  </w:style>
  <w:style w:type="paragraph" w:styleId="Footer">
    <w:name w:val="footer"/>
    <w:basedOn w:val="Normal"/>
    <w:link w:val="FooterChar"/>
    <w:uiPriority w:val="99"/>
    <w:unhideWhenUsed/>
    <w:rsid w:val="00800DDE"/>
    <w:pPr>
      <w:tabs>
        <w:tab w:val="center" w:pos="4680"/>
        <w:tab w:val="right" w:pos="9360"/>
      </w:tabs>
    </w:pPr>
  </w:style>
  <w:style w:type="character" w:customStyle="1" w:styleId="FooterChar">
    <w:name w:val="Footer Char"/>
    <w:basedOn w:val="DefaultParagraphFont"/>
    <w:link w:val="Footer"/>
    <w:uiPriority w:val="99"/>
    <w:rsid w:val="00800DDE"/>
    <w:rPr>
      <w:sz w:val="24"/>
      <w:szCs w:val="24"/>
      <w:lang w:eastAsia="zh-CN"/>
    </w:rPr>
  </w:style>
  <w:style w:type="paragraph" w:styleId="ListParagraph">
    <w:name w:val="List Paragraph"/>
    <w:basedOn w:val="Normal"/>
    <w:uiPriority w:val="34"/>
    <w:qFormat/>
    <w:rsid w:val="00800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1053"/>
    <w:pPr>
      <w:spacing w:after="240" w:line="240" w:lineRule="atLeast"/>
      <w:ind w:firstLine="360"/>
      <w:jc w:val="both"/>
    </w:pPr>
    <w:rPr>
      <w:rFonts w:ascii="Garamond" w:eastAsia="Times New Roman" w:hAnsi="Garamond"/>
      <w:sz w:val="22"/>
      <w:szCs w:val="20"/>
      <w:lang w:eastAsia="en-US"/>
    </w:rPr>
  </w:style>
  <w:style w:type="character" w:customStyle="1" w:styleId="BodyTextChar">
    <w:name w:val="Body Text Char"/>
    <w:basedOn w:val="DefaultParagraphFont"/>
    <w:link w:val="BodyText"/>
    <w:rsid w:val="00AD1053"/>
    <w:rPr>
      <w:rFonts w:ascii="Garamond" w:eastAsia="Times New Roman" w:hAnsi="Garamond"/>
      <w:sz w:val="22"/>
    </w:rPr>
  </w:style>
  <w:style w:type="paragraph" w:styleId="Header">
    <w:name w:val="header"/>
    <w:basedOn w:val="Normal"/>
    <w:link w:val="HeaderChar"/>
    <w:uiPriority w:val="99"/>
    <w:unhideWhenUsed/>
    <w:rsid w:val="00800DDE"/>
    <w:pPr>
      <w:tabs>
        <w:tab w:val="center" w:pos="4680"/>
        <w:tab w:val="right" w:pos="9360"/>
      </w:tabs>
    </w:pPr>
  </w:style>
  <w:style w:type="character" w:customStyle="1" w:styleId="HeaderChar">
    <w:name w:val="Header Char"/>
    <w:basedOn w:val="DefaultParagraphFont"/>
    <w:link w:val="Header"/>
    <w:uiPriority w:val="99"/>
    <w:rsid w:val="00800DDE"/>
    <w:rPr>
      <w:sz w:val="24"/>
      <w:szCs w:val="24"/>
      <w:lang w:eastAsia="zh-CN"/>
    </w:rPr>
  </w:style>
  <w:style w:type="paragraph" w:styleId="Footer">
    <w:name w:val="footer"/>
    <w:basedOn w:val="Normal"/>
    <w:link w:val="FooterChar"/>
    <w:uiPriority w:val="99"/>
    <w:unhideWhenUsed/>
    <w:rsid w:val="00800DDE"/>
    <w:pPr>
      <w:tabs>
        <w:tab w:val="center" w:pos="4680"/>
        <w:tab w:val="right" w:pos="9360"/>
      </w:tabs>
    </w:pPr>
  </w:style>
  <w:style w:type="character" w:customStyle="1" w:styleId="FooterChar">
    <w:name w:val="Footer Char"/>
    <w:basedOn w:val="DefaultParagraphFont"/>
    <w:link w:val="Footer"/>
    <w:uiPriority w:val="99"/>
    <w:rsid w:val="00800DDE"/>
    <w:rPr>
      <w:sz w:val="24"/>
      <w:szCs w:val="24"/>
      <w:lang w:eastAsia="zh-CN"/>
    </w:rPr>
  </w:style>
  <w:style w:type="paragraph" w:styleId="ListParagraph">
    <w:name w:val="List Paragraph"/>
    <w:basedOn w:val="Normal"/>
    <w:uiPriority w:val="34"/>
    <w:qFormat/>
    <w:rsid w:val="00800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2</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Tulshi Sen</dc:creator>
  <cp:lastModifiedBy>Tulshi Sen</cp:lastModifiedBy>
  <cp:revision>5</cp:revision>
  <dcterms:created xsi:type="dcterms:W3CDTF">2014-03-10T16:27:00Z</dcterms:created>
  <dcterms:modified xsi:type="dcterms:W3CDTF">2014-03-18T16:27:00Z</dcterms:modified>
</cp:coreProperties>
</file>